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B1" w:rsidRPr="00D76DB1" w:rsidRDefault="00D76DB1" w:rsidP="00D76D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B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76DB1" w:rsidRPr="00D76DB1" w:rsidRDefault="00D76DB1" w:rsidP="00D76DB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A3F39" w:rsidRPr="00BD31C8" w:rsidRDefault="00D76DB1" w:rsidP="00BA3F39">
      <w:pPr>
        <w:widowControl/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A3F39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D76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A3F39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об оплате труда работников </w:t>
      </w:r>
      <w:r w:rsidR="00BA3F39" w:rsidRPr="00BD31C8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 </w:t>
      </w:r>
      <w:r w:rsidR="00BA3F39" w:rsidRPr="00D76DB1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>ГБУ РД «</w:t>
      </w:r>
      <w:proofErr w:type="spellStart"/>
      <w:r w:rsidR="00BA3F39" w:rsidRPr="00D76DB1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>Акушинская</w:t>
      </w:r>
      <w:proofErr w:type="spellEnd"/>
      <w:r w:rsidR="00BA3F39" w:rsidRPr="00D76DB1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 ц</w:t>
      </w:r>
      <w:r w:rsidR="00BA3F39" w:rsidRPr="00BD31C8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ентральная районная больница», </w:t>
      </w:r>
      <w:r w:rsidR="00BA3F39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от поступающих денежных </w:t>
      </w:r>
      <w:r w:rsidR="00BA3F39" w:rsidRPr="00BD31C8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>сре</w:t>
      </w:r>
      <w:proofErr w:type="gramStart"/>
      <w:r w:rsidR="00BA3F39" w:rsidRPr="00BD31C8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дств </w:t>
      </w:r>
      <w:r w:rsidR="003965CB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>пр</w:t>
      </w:r>
      <w:proofErr w:type="gramEnd"/>
      <w:r w:rsidR="003965CB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едпринимательской </w:t>
      </w:r>
      <w:r w:rsidR="00BA3F39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и иной </w:t>
      </w:r>
      <w:r w:rsidR="00BA3F39" w:rsidRPr="00BD31C8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 приносящей доход деятельности</w:t>
      </w:r>
    </w:p>
    <w:p w:rsidR="00D76DB1" w:rsidRPr="00D76DB1" w:rsidRDefault="00D76DB1" w:rsidP="00D76DB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587"/>
        <w:gridCol w:w="6186"/>
      </w:tblGrid>
      <w:tr w:rsidR="00D76DB1" w:rsidRPr="00D76DB1" w:rsidTr="00371270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D76DB1" w:rsidRPr="00D76DB1" w:rsidRDefault="00D76DB1" w:rsidP="00F40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D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01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D76D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420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Pr="00D76DB1">
              <w:rPr>
                <w:rFonts w:ascii="Times New Roman" w:hAnsi="Times New Roman" w:cs="Times New Roman"/>
                <w:sz w:val="28"/>
                <w:szCs w:val="28"/>
              </w:rPr>
              <w:t> 2020 г.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D76DB1" w:rsidRPr="00D76DB1" w:rsidRDefault="00D76DB1" w:rsidP="00F4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B1">
              <w:rPr>
                <w:rFonts w:ascii="Times New Roman" w:hAnsi="Times New Roman" w:cs="Times New Roman"/>
                <w:sz w:val="28"/>
                <w:szCs w:val="28"/>
              </w:rPr>
              <w:t xml:space="preserve">       N </w:t>
            </w:r>
            <w:r w:rsidR="00F401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76DB1" w:rsidRPr="00D76DB1" w:rsidRDefault="00D76DB1" w:rsidP="00D76D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76DB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76DB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76DB1">
        <w:rPr>
          <w:rFonts w:ascii="Times New Roman" w:hAnsi="Times New Roman" w:cs="Times New Roman"/>
          <w:sz w:val="28"/>
          <w:szCs w:val="28"/>
        </w:rPr>
        <w:t>куша</w:t>
      </w:r>
    </w:p>
    <w:p w:rsidR="00D76DB1" w:rsidRPr="00D76DB1" w:rsidRDefault="00D76DB1" w:rsidP="00D76D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76DB1" w:rsidRPr="00D76DB1" w:rsidRDefault="00D76DB1" w:rsidP="00D76DB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D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D76DB1">
          <w:rPr>
            <w:rStyle w:val="ac"/>
            <w:rFonts w:ascii="Times New Roman" w:hAnsi="Times New Roman" w:cs="Times New Roman"/>
            <w:sz w:val="28"/>
            <w:szCs w:val="28"/>
          </w:rPr>
          <w:t xml:space="preserve">п. </w:t>
        </w:r>
        <w:r>
          <w:rPr>
            <w:rStyle w:val="ac"/>
            <w:rFonts w:ascii="Times New Roman" w:hAnsi="Times New Roman" w:cs="Times New Roman"/>
            <w:sz w:val="28"/>
            <w:szCs w:val="28"/>
          </w:rPr>
          <w:t>1.11</w:t>
        </w:r>
      </w:hyperlink>
      <w:r w:rsidRPr="00D76DB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6DB1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Pr="00D76DB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08.10.2009</w:t>
      </w:r>
      <w:r w:rsidRPr="00D76DB1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 xml:space="preserve">346, </w:t>
      </w:r>
      <w:r w:rsidRPr="00D76DB1">
        <w:rPr>
          <w:rFonts w:ascii="Times New Roman" w:hAnsi="Times New Roman" w:cs="Times New Roman"/>
          <w:sz w:val="28"/>
          <w:szCs w:val="28"/>
        </w:rPr>
        <w:t>руководствуясь ст.ст. 1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D76DB1">
        <w:rPr>
          <w:rFonts w:ascii="Times New Roman" w:hAnsi="Times New Roman" w:cs="Times New Roman"/>
          <w:sz w:val="28"/>
          <w:szCs w:val="28"/>
        </w:rPr>
        <w:t xml:space="preserve">  ТК РФ и с учетом мотивированного мнения профкома (выписка из протокола от </w:t>
      </w:r>
      <w:r w:rsidR="0053420A">
        <w:rPr>
          <w:rFonts w:ascii="Times New Roman" w:hAnsi="Times New Roman" w:cs="Times New Roman"/>
          <w:sz w:val="28"/>
          <w:szCs w:val="28"/>
        </w:rPr>
        <w:t>0</w:t>
      </w:r>
      <w:r w:rsidR="00F401F1">
        <w:rPr>
          <w:rFonts w:ascii="Times New Roman" w:hAnsi="Times New Roman" w:cs="Times New Roman"/>
          <w:sz w:val="28"/>
          <w:szCs w:val="28"/>
        </w:rPr>
        <w:t>1</w:t>
      </w:r>
      <w:r w:rsidR="0053420A">
        <w:rPr>
          <w:rFonts w:ascii="Times New Roman" w:hAnsi="Times New Roman" w:cs="Times New Roman"/>
          <w:sz w:val="28"/>
          <w:szCs w:val="28"/>
        </w:rPr>
        <w:t>.09.</w:t>
      </w:r>
      <w:r w:rsidRPr="00D76DB1">
        <w:rPr>
          <w:rFonts w:ascii="Times New Roman" w:hAnsi="Times New Roman" w:cs="Times New Roman"/>
          <w:sz w:val="28"/>
          <w:szCs w:val="28"/>
        </w:rPr>
        <w:t>2020 N</w:t>
      </w:r>
      <w:r w:rsidR="0053420A">
        <w:rPr>
          <w:rFonts w:ascii="Times New Roman" w:hAnsi="Times New Roman" w:cs="Times New Roman"/>
          <w:sz w:val="28"/>
          <w:szCs w:val="28"/>
        </w:rPr>
        <w:t>2</w:t>
      </w:r>
      <w:r w:rsidRPr="00D76DB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76DB1" w:rsidRPr="00D76DB1" w:rsidRDefault="00D76DB1" w:rsidP="00D76DB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76DB1" w:rsidRDefault="00D76DB1" w:rsidP="00D76D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76DB1">
        <w:rPr>
          <w:rFonts w:ascii="Times New Roman" w:hAnsi="Times New Roman" w:cs="Times New Roman"/>
          <w:sz w:val="28"/>
          <w:szCs w:val="28"/>
        </w:rPr>
        <w:t>ПРИКАЗЫВАЮ:</w:t>
      </w:r>
    </w:p>
    <w:p w:rsidR="00D76DB1" w:rsidRDefault="00D76DB1" w:rsidP="00D76D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76DB1" w:rsidRPr="00D76DB1" w:rsidRDefault="00D76DB1" w:rsidP="00BA3F39">
      <w:pPr>
        <w:widowControl/>
        <w:shd w:val="clear" w:color="auto" w:fill="FFFFFF"/>
        <w:suppressAutoHyphens w:val="0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76DB1">
        <w:rPr>
          <w:rFonts w:ascii="Times New Roman" w:hAnsi="Times New Roman" w:cs="Times New Roman"/>
          <w:sz w:val="28"/>
          <w:szCs w:val="28"/>
        </w:rPr>
        <w:t xml:space="preserve">Утвердить и ввести в действие с </w:t>
      </w:r>
      <w:r w:rsidR="0053420A">
        <w:rPr>
          <w:rFonts w:ascii="Times New Roman" w:hAnsi="Times New Roman" w:cs="Times New Roman"/>
          <w:sz w:val="28"/>
          <w:szCs w:val="28"/>
        </w:rPr>
        <w:t>0</w:t>
      </w:r>
      <w:r w:rsidR="00F401F1">
        <w:rPr>
          <w:rFonts w:ascii="Times New Roman" w:hAnsi="Times New Roman" w:cs="Times New Roman"/>
          <w:sz w:val="28"/>
          <w:szCs w:val="28"/>
        </w:rPr>
        <w:t>1</w:t>
      </w:r>
      <w:r w:rsidR="0053420A">
        <w:rPr>
          <w:rFonts w:ascii="Times New Roman" w:hAnsi="Times New Roman" w:cs="Times New Roman"/>
          <w:sz w:val="28"/>
          <w:szCs w:val="28"/>
        </w:rPr>
        <w:t xml:space="preserve">.09. </w:t>
      </w:r>
      <w:r w:rsidRPr="00D76DB1">
        <w:rPr>
          <w:rFonts w:ascii="Times New Roman" w:hAnsi="Times New Roman" w:cs="Times New Roman"/>
          <w:sz w:val="28"/>
          <w:szCs w:val="28"/>
        </w:rPr>
        <w:t>2020 г.  Положение</w:t>
      </w:r>
      <w:r w:rsidRPr="00D76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5CB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об оплате труда работников </w:t>
      </w:r>
      <w:r w:rsidR="003965CB" w:rsidRPr="00BD31C8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 </w:t>
      </w:r>
      <w:r w:rsidR="003965CB" w:rsidRPr="00D76DB1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>ГБУ РД «</w:t>
      </w:r>
      <w:proofErr w:type="spellStart"/>
      <w:r w:rsidR="003965CB" w:rsidRPr="00D76DB1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>Акушинская</w:t>
      </w:r>
      <w:proofErr w:type="spellEnd"/>
      <w:r w:rsidR="003965CB" w:rsidRPr="00D76DB1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 ц</w:t>
      </w:r>
      <w:r w:rsidR="003965CB" w:rsidRPr="00BD31C8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ентральная районная больница», </w:t>
      </w:r>
      <w:r w:rsidR="003965CB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от поступающих денежных </w:t>
      </w:r>
      <w:r w:rsidR="003965CB" w:rsidRPr="00BD31C8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>сре</w:t>
      </w:r>
      <w:proofErr w:type="gramStart"/>
      <w:r w:rsidR="003965CB" w:rsidRPr="00BD31C8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дств </w:t>
      </w:r>
      <w:r w:rsidR="003965CB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>пр</w:t>
      </w:r>
      <w:proofErr w:type="gramEnd"/>
      <w:r w:rsidR="003965CB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едпринимательской и иной </w:t>
      </w:r>
      <w:r w:rsidR="003965CB" w:rsidRPr="00BD31C8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 приносящей доход деятельности</w:t>
      </w:r>
      <w:r w:rsidR="003965CB" w:rsidRPr="00D76DB1">
        <w:rPr>
          <w:rFonts w:ascii="Times New Roman" w:hAnsi="Times New Roman" w:cs="Times New Roman"/>
          <w:sz w:val="28"/>
          <w:szCs w:val="28"/>
        </w:rPr>
        <w:t xml:space="preserve"> </w:t>
      </w:r>
      <w:r w:rsidRPr="00D76DB1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D76DB1" w:rsidRPr="00D76DB1" w:rsidRDefault="00D76DB1" w:rsidP="00D76DB1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76DB1">
        <w:rPr>
          <w:rFonts w:ascii="Times New Roman" w:hAnsi="Times New Roman" w:cs="Times New Roman"/>
          <w:sz w:val="28"/>
          <w:szCs w:val="28"/>
        </w:rPr>
        <w:t xml:space="preserve">Начальнику отдела кадров Ибрагимовой Р.А.  ознакомить работников под подпись с текстом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76DB1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76DB1">
        <w:rPr>
          <w:rFonts w:ascii="Times New Roman" w:hAnsi="Times New Roman" w:cs="Times New Roman"/>
          <w:sz w:val="28"/>
          <w:szCs w:val="28"/>
        </w:rPr>
        <w:t xml:space="preserve"> до </w:t>
      </w:r>
      <w:r w:rsidR="0053420A">
        <w:rPr>
          <w:rFonts w:ascii="Times New Roman" w:hAnsi="Times New Roman" w:cs="Times New Roman"/>
          <w:sz w:val="28"/>
          <w:szCs w:val="28"/>
        </w:rPr>
        <w:t xml:space="preserve"> 01.10.</w:t>
      </w:r>
      <w:r w:rsidRPr="00D76DB1">
        <w:rPr>
          <w:rFonts w:ascii="Times New Roman" w:hAnsi="Times New Roman" w:cs="Times New Roman"/>
          <w:sz w:val="28"/>
          <w:szCs w:val="28"/>
        </w:rPr>
        <w:t xml:space="preserve">2020 г. </w:t>
      </w:r>
    </w:p>
    <w:p w:rsidR="00D76DB1" w:rsidRPr="00D76DB1" w:rsidRDefault="00D76DB1" w:rsidP="00D76DB1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76D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6DB1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начальника отдела кадров Ибрагимовой Р.А.</w:t>
      </w:r>
    </w:p>
    <w:p w:rsidR="00D76DB1" w:rsidRPr="00D76DB1" w:rsidRDefault="00D76DB1" w:rsidP="00D76DB1">
      <w:pPr>
        <w:rPr>
          <w:rFonts w:ascii="Times New Roman" w:hAnsi="Times New Roman" w:cs="Times New Roman"/>
          <w:b/>
          <w:sz w:val="28"/>
          <w:szCs w:val="28"/>
        </w:rPr>
      </w:pPr>
    </w:p>
    <w:p w:rsidR="00D76DB1" w:rsidRPr="00D76DB1" w:rsidRDefault="00D76DB1" w:rsidP="00D76DB1">
      <w:pPr>
        <w:rPr>
          <w:rFonts w:ascii="Times New Roman" w:hAnsi="Times New Roman" w:cs="Times New Roman"/>
          <w:sz w:val="28"/>
          <w:szCs w:val="28"/>
        </w:rPr>
      </w:pPr>
      <w:r w:rsidRPr="00D76DB1">
        <w:rPr>
          <w:rFonts w:ascii="Times New Roman" w:hAnsi="Times New Roman" w:cs="Times New Roman"/>
          <w:sz w:val="28"/>
          <w:szCs w:val="28"/>
        </w:rPr>
        <w:t xml:space="preserve">Главный врач ГБУ РД  </w:t>
      </w:r>
    </w:p>
    <w:p w:rsidR="00D76DB1" w:rsidRPr="00D76DB1" w:rsidRDefault="00D76DB1" w:rsidP="00D76DB1">
      <w:pPr>
        <w:rPr>
          <w:rFonts w:ascii="Times New Roman" w:hAnsi="Times New Roman" w:cs="Times New Roman"/>
          <w:sz w:val="28"/>
          <w:szCs w:val="28"/>
        </w:rPr>
      </w:pPr>
      <w:r w:rsidRPr="00D76D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76DB1">
        <w:rPr>
          <w:rFonts w:ascii="Times New Roman" w:hAnsi="Times New Roman" w:cs="Times New Roman"/>
          <w:sz w:val="28"/>
          <w:szCs w:val="28"/>
        </w:rPr>
        <w:t>Акушинская</w:t>
      </w:r>
      <w:proofErr w:type="spellEnd"/>
      <w:r w:rsidRPr="00D76DB1">
        <w:rPr>
          <w:rFonts w:ascii="Times New Roman" w:hAnsi="Times New Roman" w:cs="Times New Roman"/>
          <w:sz w:val="28"/>
          <w:szCs w:val="28"/>
        </w:rPr>
        <w:t xml:space="preserve">  ЦРБ»                                                                              М.С.Саидов</w:t>
      </w:r>
    </w:p>
    <w:p w:rsidR="00D76DB1" w:rsidRPr="00D76DB1" w:rsidRDefault="00D76DB1" w:rsidP="00D76DB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76DB1" w:rsidRPr="00D76DB1" w:rsidRDefault="00D76DB1" w:rsidP="00D76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D76DB1">
        <w:rPr>
          <w:rFonts w:ascii="Times New Roman" w:hAnsi="Times New Roman" w:cs="Times New Roman"/>
        </w:rPr>
        <w:t>Согласовано: юридическая служба</w:t>
      </w:r>
    </w:p>
    <w:p w:rsidR="00D76DB1" w:rsidRPr="00D76DB1" w:rsidRDefault="00D76DB1" w:rsidP="00D76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D76DB1">
        <w:rPr>
          <w:rFonts w:ascii="Times New Roman" w:hAnsi="Times New Roman" w:cs="Times New Roman"/>
        </w:rPr>
        <w:t xml:space="preserve">  </w:t>
      </w:r>
    </w:p>
    <w:p w:rsidR="00D76DB1" w:rsidRPr="00D76DB1" w:rsidRDefault="00D76DB1" w:rsidP="00D76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16"/>
        </w:rPr>
      </w:pPr>
      <w:r w:rsidRPr="00D76DB1">
        <w:rPr>
          <w:rFonts w:ascii="Times New Roman" w:hAnsi="Times New Roman" w:cs="Times New Roman"/>
          <w:sz w:val="16"/>
          <w:szCs w:val="16"/>
        </w:rPr>
        <w:t xml:space="preserve"> /Прошить  и  скрепить  подписью  уполномоченного  лица  с расшифровкой, указанием должности, печатью Учреждении/</w:t>
      </w:r>
    </w:p>
    <w:p w:rsidR="00D76DB1" w:rsidRPr="00D76DB1" w:rsidRDefault="00D76DB1" w:rsidP="00D76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16"/>
        </w:rPr>
      </w:pPr>
    </w:p>
    <w:p w:rsidR="00D76DB1" w:rsidRPr="00D76DB1" w:rsidRDefault="00D76DB1" w:rsidP="00D76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16"/>
        </w:rPr>
      </w:pPr>
      <w:r w:rsidRPr="00D76DB1">
        <w:rPr>
          <w:rFonts w:ascii="Times New Roman" w:hAnsi="Times New Roman" w:cs="Times New Roman"/>
        </w:rPr>
        <w:t xml:space="preserve">С данным Положением </w:t>
      </w:r>
      <w:proofErr w:type="gramStart"/>
      <w:r w:rsidRPr="00D76DB1">
        <w:rPr>
          <w:rFonts w:ascii="Times New Roman" w:hAnsi="Times New Roman" w:cs="Times New Roman"/>
        </w:rPr>
        <w:t>ознакомлены</w:t>
      </w:r>
      <w:proofErr w:type="gramEnd"/>
      <w:r w:rsidRPr="00D76DB1">
        <w:rPr>
          <w:rFonts w:ascii="Times New Roman" w:hAnsi="Times New Roman" w:cs="Times New Roman"/>
        </w:rPr>
        <w:t>:</w:t>
      </w:r>
    </w:p>
    <w:p w:rsidR="00D76DB1" w:rsidRPr="00D76DB1" w:rsidRDefault="00D76DB1" w:rsidP="00D76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D76DB1" w:rsidRPr="00D76DB1" w:rsidRDefault="00D76DB1" w:rsidP="00D76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D76DB1">
        <w:rPr>
          <w:rFonts w:ascii="Times New Roman" w:hAnsi="Times New Roman" w:cs="Times New Roman"/>
        </w:rPr>
        <w:t>Главный бухгалтер                                                                                        А.И.Магомедов</w:t>
      </w:r>
    </w:p>
    <w:p w:rsidR="00D76DB1" w:rsidRPr="00D76DB1" w:rsidRDefault="00D76DB1" w:rsidP="00D76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D76DB1" w:rsidRPr="00D76DB1" w:rsidRDefault="00D76DB1" w:rsidP="00D76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D76DB1">
        <w:rPr>
          <w:rFonts w:ascii="Times New Roman" w:hAnsi="Times New Roman" w:cs="Times New Roman"/>
        </w:rPr>
        <w:t>Начальник отдела кадров                                                                              Р.А.Ибрагимова</w:t>
      </w:r>
    </w:p>
    <w:p w:rsidR="00D76DB1" w:rsidRPr="00D76DB1" w:rsidRDefault="00D76DB1" w:rsidP="00D76DB1">
      <w:pPr>
        <w:ind w:firstLine="540"/>
        <w:rPr>
          <w:rFonts w:ascii="Times New Roman" w:hAnsi="Times New Roman" w:cs="Times New Roman"/>
        </w:rPr>
      </w:pPr>
    </w:p>
    <w:tbl>
      <w:tblPr>
        <w:tblW w:w="10773" w:type="dxa"/>
        <w:tblInd w:w="108" w:type="dxa"/>
        <w:tblLayout w:type="fixed"/>
        <w:tblLook w:val="0000"/>
      </w:tblPr>
      <w:tblGrid>
        <w:gridCol w:w="4678"/>
        <w:gridCol w:w="2552"/>
        <w:gridCol w:w="3543"/>
      </w:tblGrid>
      <w:tr w:rsidR="00D76DB1" w:rsidRPr="00D76DB1" w:rsidTr="0037127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76DB1" w:rsidRPr="00D76DB1" w:rsidRDefault="00D76DB1" w:rsidP="00371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76DB1" w:rsidRPr="00D76DB1" w:rsidRDefault="00D76DB1" w:rsidP="00371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76DB1" w:rsidRPr="00D76DB1" w:rsidRDefault="00D76DB1" w:rsidP="00371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6DB1" w:rsidRPr="00D76DB1" w:rsidTr="0037127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76DB1" w:rsidRPr="00D76DB1" w:rsidRDefault="00D76DB1" w:rsidP="00371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76DB1" w:rsidRPr="00D76DB1" w:rsidRDefault="00D76DB1" w:rsidP="00371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76DB1" w:rsidRPr="00D76DB1" w:rsidRDefault="00D76DB1" w:rsidP="00371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76DB1" w:rsidRPr="00D76DB1" w:rsidRDefault="00D76DB1" w:rsidP="00371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76DB1" w:rsidRPr="00D76DB1" w:rsidRDefault="00D76DB1" w:rsidP="00371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76DB1" w:rsidRPr="00D76DB1" w:rsidRDefault="00D76DB1" w:rsidP="00371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76DB1" w:rsidRPr="00D76DB1" w:rsidRDefault="00D76DB1" w:rsidP="00371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76DB1" w:rsidRPr="00D76DB1" w:rsidRDefault="00D76DB1" w:rsidP="00371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76DB1" w:rsidRPr="00D76DB1" w:rsidRDefault="00D76DB1" w:rsidP="00371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76DB1" w:rsidRPr="00D76DB1" w:rsidRDefault="00D76DB1" w:rsidP="00371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76DB1" w:rsidRDefault="00D76DB1" w:rsidP="00D76DB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76DB1" w:rsidRDefault="00D76DB1" w:rsidP="00D76DB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76DB1" w:rsidRPr="00D76DB1" w:rsidRDefault="00D76DB1" w:rsidP="00D76DB1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D76DB1">
        <w:rPr>
          <w:rFonts w:ascii="Times New Roman" w:hAnsi="Times New Roman" w:cs="Times New Roman"/>
          <w:color w:val="000000"/>
          <w:sz w:val="27"/>
          <w:szCs w:val="27"/>
        </w:rPr>
        <w:lastRenderedPageBreak/>
        <w:t>«СОГЛАСОВАНО»                                                         «УТВЕРЖДАЮ»</w:t>
      </w:r>
    </w:p>
    <w:p w:rsidR="00D76DB1" w:rsidRPr="00D76DB1" w:rsidRDefault="00D76DB1" w:rsidP="00D76DB1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D76DB1">
        <w:rPr>
          <w:rFonts w:ascii="Times New Roman" w:hAnsi="Times New Roman" w:cs="Times New Roman"/>
          <w:color w:val="000000"/>
          <w:sz w:val="27"/>
          <w:szCs w:val="27"/>
        </w:rPr>
        <w:t xml:space="preserve">Председатель </w:t>
      </w:r>
      <w:proofErr w:type="gramStart"/>
      <w:r w:rsidRPr="00D76DB1">
        <w:rPr>
          <w:rFonts w:ascii="Times New Roman" w:hAnsi="Times New Roman" w:cs="Times New Roman"/>
          <w:color w:val="000000"/>
          <w:sz w:val="27"/>
          <w:szCs w:val="27"/>
        </w:rPr>
        <w:t>профсоюзного</w:t>
      </w:r>
      <w:proofErr w:type="gramEnd"/>
      <w:r w:rsidRPr="00D76DB1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Главный врач ГБУ РД</w:t>
      </w:r>
    </w:p>
    <w:p w:rsidR="00D76DB1" w:rsidRPr="00D76DB1" w:rsidRDefault="00D76DB1" w:rsidP="00D76DB1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D76DB1">
        <w:rPr>
          <w:rFonts w:ascii="Times New Roman" w:hAnsi="Times New Roman" w:cs="Times New Roman"/>
          <w:color w:val="000000"/>
          <w:sz w:val="27"/>
          <w:szCs w:val="27"/>
        </w:rPr>
        <w:t>комитета ГБУ РД «</w:t>
      </w:r>
      <w:proofErr w:type="spellStart"/>
      <w:r w:rsidRPr="00D76DB1">
        <w:rPr>
          <w:rFonts w:ascii="Times New Roman" w:hAnsi="Times New Roman" w:cs="Times New Roman"/>
          <w:color w:val="000000"/>
          <w:sz w:val="27"/>
          <w:szCs w:val="27"/>
        </w:rPr>
        <w:t>Акушинская</w:t>
      </w:r>
      <w:proofErr w:type="spellEnd"/>
      <w:r w:rsidRPr="00D76DB1">
        <w:rPr>
          <w:rFonts w:ascii="Times New Roman" w:hAnsi="Times New Roman" w:cs="Times New Roman"/>
          <w:color w:val="000000"/>
          <w:sz w:val="27"/>
          <w:szCs w:val="27"/>
        </w:rPr>
        <w:t xml:space="preserve"> ЦРБ»                          «</w:t>
      </w:r>
      <w:proofErr w:type="spellStart"/>
      <w:r w:rsidRPr="00D76DB1">
        <w:rPr>
          <w:rFonts w:ascii="Times New Roman" w:hAnsi="Times New Roman" w:cs="Times New Roman"/>
          <w:color w:val="000000"/>
          <w:sz w:val="27"/>
          <w:szCs w:val="27"/>
        </w:rPr>
        <w:t>Акушинская</w:t>
      </w:r>
      <w:proofErr w:type="spellEnd"/>
      <w:r w:rsidRPr="00D76DB1">
        <w:rPr>
          <w:rFonts w:ascii="Times New Roman" w:hAnsi="Times New Roman" w:cs="Times New Roman"/>
          <w:color w:val="000000"/>
          <w:sz w:val="27"/>
          <w:szCs w:val="27"/>
        </w:rPr>
        <w:t xml:space="preserve"> ЦРБ»                                      </w:t>
      </w:r>
    </w:p>
    <w:p w:rsidR="00D76DB1" w:rsidRPr="00D76DB1" w:rsidRDefault="00D76DB1" w:rsidP="00D76DB1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</w:p>
    <w:p w:rsidR="00D76DB1" w:rsidRPr="00D76DB1" w:rsidRDefault="00D76DB1" w:rsidP="00D76DB1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D76DB1">
        <w:rPr>
          <w:rFonts w:ascii="Times New Roman" w:hAnsi="Times New Roman" w:cs="Times New Roman"/>
          <w:color w:val="000000"/>
          <w:sz w:val="27"/>
          <w:szCs w:val="27"/>
        </w:rPr>
        <w:t>____________Р.Ш.Ризванов</w:t>
      </w:r>
      <w:proofErr w:type="spellEnd"/>
      <w:r w:rsidRPr="00D76DB1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</w:t>
      </w:r>
      <w:proofErr w:type="spellStart"/>
      <w:r w:rsidRPr="00D76DB1">
        <w:rPr>
          <w:rFonts w:ascii="Times New Roman" w:hAnsi="Times New Roman" w:cs="Times New Roman"/>
          <w:color w:val="000000"/>
          <w:sz w:val="27"/>
          <w:szCs w:val="27"/>
        </w:rPr>
        <w:t>_______М.С.Саидов</w:t>
      </w:r>
      <w:proofErr w:type="spellEnd"/>
    </w:p>
    <w:p w:rsidR="00D76DB1" w:rsidRPr="00D76DB1" w:rsidRDefault="00D76DB1" w:rsidP="00D76DB1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</w:p>
    <w:p w:rsidR="00BD31C8" w:rsidRPr="00D76DB1" w:rsidRDefault="00BD31C8" w:rsidP="00BD31C8">
      <w:pPr>
        <w:widowControl/>
        <w:shd w:val="clear" w:color="auto" w:fill="FFFFFF"/>
        <w:suppressAutoHyphens w:val="0"/>
        <w:ind w:left="2836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</w:pPr>
    </w:p>
    <w:p w:rsidR="00BD31C8" w:rsidRPr="00BD31C8" w:rsidRDefault="00BD31C8" w:rsidP="00BD31C8">
      <w:pPr>
        <w:widowControl/>
        <w:shd w:val="clear" w:color="auto" w:fill="FFFFFF"/>
        <w:suppressAutoHyphens w:val="0"/>
        <w:ind w:left="2836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>ПОЛОЖЕНИЕ</w:t>
      </w:r>
    </w:p>
    <w:p w:rsidR="003965CB" w:rsidRDefault="003965CB" w:rsidP="003965CB">
      <w:pPr>
        <w:widowControl/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об оплате труда работников </w:t>
      </w:r>
      <w:r w:rsidRPr="00BD31C8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 </w:t>
      </w:r>
      <w:r w:rsidRPr="00D76DB1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>ГБУ РД «</w:t>
      </w:r>
      <w:proofErr w:type="spellStart"/>
      <w:r w:rsidRPr="00D76DB1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>Акушинская</w:t>
      </w:r>
      <w:proofErr w:type="spellEnd"/>
      <w:r w:rsidRPr="00D76DB1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 ц</w:t>
      </w:r>
      <w:r w:rsidRPr="00BD31C8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ентральная районная больница»,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от поступающих денежных </w:t>
      </w:r>
      <w:r w:rsidRPr="00BD31C8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>сре</w:t>
      </w:r>
      <w:proofErr w:type="gramStart"/>
      <w:r w:rsidRPr="00BD31C8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дств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>пр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едпринимательской и иной </w:t>
      </w:r>
      <w:r w:rsidRPr="00BD31C8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 приносящей доход деятельности </w:t>
      </w:r>
    </w:p>
    <w:p w:rsidR="003965CB" w:rsidRDefault="003965CB" w:rsidP="003965CB">
      <w:pPr>
        <w:widowControl/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</w:pPr>
    </w:p>
    <w:p w:rsidR="00BD31C8" w:rsidRPr="00BD31C8" w:rsidRDefault="003965CB" w:rsidP="003965CB">
      <w:pPr>
        <w:widowControl/>
        <w:shd w:val="clear" w:color="auto" w:fill="FFFFFF"/>
        <w:suppressAutoHyphens w:val="0"/>
        <w:ind w:left="283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     </w:t>
      </w:r>
      <w:r w:rsidR="00BD31C8" w:rsidRPr="00BD31C8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>1. Общие положения</w:t>
      </w:r>
    </w:p>
    <w:p w:rsidR="00BD31C8" w:rsidRPr="00D76DB1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proofErr w:type="gramStart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Настоящее Положение разработано в соответствии с Бюджетным кодексом Российской Федерации, Федеральным законом от 01.01.2001 «Об основах охраны здоровья граждан в Российской Федерации», Федеральным законом от 01.01.2001 «Об обязательном медицинском страховании в Российской Федерации», Законом Российской Федерации ОТ 07.02.1992 № 000-1 «О </w:t>
      </w:r>
      <w:hyperlink r:id="rId9" w:tooltip="Защита прав потребителей" w:history="1">
        <w:r w:rsidRPr="00D76DB1">
          <w:rPr>
            <w:rFonts w:ascii="Times New Roman" w:eastAsia="Times New Roman" w:hAnsi="Times New Roman" w:cs="Times New Roman"/>
            <w:color w:val="743399"/>
            <w:kern w:val="0"/>
            <w:sz w:val="27"/>
            <w:szCs w:val="27"/>
            <w:lang w:eastAsia="ru-RU" w:bidi="ar-SA"/>
          </w:rPr>
          <w:t>защите прав потребителей</w:t>
        </w:r>
      </w:hyperlink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», Гражданским кодексом РФ, постановлением Правительства РФ «Об, утверждении перечня и видов образовательной и </w:t>
      </w:r>
      <w:hyperlink r:id="rId10" w:tooltip="Деятельность медицинских организаций" w:history="1">
        <w:r w:rsidRPr="00D76DB1">
          <w:rPr>
            <w:rFonts w:ascii="Times New Roman" w:eastAsia="Times New Roman" w:hAnsi="Times New Roman" w:cs="Times New Roman"/>
            <w:color w:val="743399"/>
            <w:kern w:val="0"/>
            <w:sz w:val="27"/>
            <w:szCs w:val="27"/>
            <w:lang w:eastAsia="ru-RU" w:bidi="ar-SA"/>
          </w:rPr>
          <w:t>медицинской деятельности</w:t>
        </w:r>
      </w:hyperlink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 осуществляемой организациями</w:t>
      </w:r>
      <w:proofErr w:type="gramEnd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для применения налоговой ставки о процентах по </w:t>
      </w:r>
      <w:hyperlink r:id="rId11" w:tooltip="Налог на прибыль" w:history="1">
        <w:r w:rsidRPr="00D76DB1">
          <w:rPr>
            <w:rFonts w:ascii="Times New Roman" w:eastAsia="Times New Roman" w:hAnsi="Times New Roman" w:cs="Times New Roman"/>
            <w:color w:val="743399"/>
            <w:kern w:val="0"/>
            <w:sz w:val="27"/>
            <w:szCs w:val="27"/>
            <w:lang w:eastAsia="ru-RU" w:bidi="ar-SA"/>
          </w:rPr>
          <w:t>налогу на прибыль</w:t>
        </w:r>
      </w:hyperlink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 организаций», Программой государственных гарантий оказания гражданам Российской Федерации бесплатной медицинской помощи на территории </w:t>
      </w:r>
      <w:proofErr w:type="spellStart"/>
      <w:r w:rsidRPr="00D76DB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Акушинского</w:t>
      </w:r>
      <w:proofErr w:type="spellEnd"/>
      <w:r w:rsidRPr="00D76DB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района на соответствующий год (далее Программа), Уставом «ЦРБ».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>1. Формирование средств от приносящей доход деятельности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Приносящая доход деятельность осуществляется «ЦРБ» в соответствии с Уставом.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Источниками формирования средств от приносящей доход деятельности являются: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- доходы от оказания платных медицинских услуг</w:t>
      </w:r>
      <w:proofErr w:type="gramStart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;</w:t>
      </w:r>
      <w:proofErr w:type="gramEnd"/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- иные источники, разрешенные законодательством.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План </w:t>
      </w:r>
      <w:hyperlink r:id="rId12" w:tooltip="Финансово-хазяйственная деятельность" w:history="1">
        <w:r w:rsidRPr="00D76DB1">
          <w:rPr>
            <w:rFonts w:ascii="Times New Roman" w:eastAsia="Times New Roman" w:hAnsi="Times New Roman" w:cs="Times New Roman"/>
            <w:color w:val="743399"/>
            <w:kern w:val="0"/>
            <w:sz w:val="27"/>
            <w:szCs w:val="27"/>
            <w:lang w:eastAsia="ru-RU" w:bidi="ar-SA"/>
          </w:rPr>
          <w:t>финансово-хозяйственной деятельности</w:t>
        </w:r>
      </w:hyperlink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 в части приносящей доход деятельности формируется на основании </w:t>
      </w:r>
      <w:hyperlink r:id="rId13" w:tooltip="Калькуляция" w:history="1">
        <w:r w:rsidRPr="00D76DB1">
          <w:rPr>
            <w:rFonts w:ascii="Times New Roman" w:eastAsia="Times New Roman" w:hAnsi="Times New Roman" w:cs="Times New Roman"/>
            <w:color w:val="743399"/>
            <w:kern w:val="0"/>
            <w:sz w:val="27"/>
            <w:szCs w:val="27"/>
            <w:lang w:eastAsia="ru-RU" w:bidi="ar-SA"/>
          </w:rPr>
          <w:t>калькуляции</w:t>
        </w:r>
      </w:hyperlink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 и прогнозируемого объема данных услуг.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>2. Распределение средств от приносящей доход деятельности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Распределение средств от приносящей доход деятельности в «ЦРБ» осуществляется в соответствии с планом финансово-хозяйственной деятельности по приносящей доход деятельности, утвержденными в установленном порядке.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2.1. Средства от оказания платных медицинских услуг по окончании месяца направляются: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2.1.1. На </w:t>
      </w:r>
      <w:hyperlink r:id="rId14" w:tooltip="Оплата труда" w:history="1">
        <w:r w:rsidRPr="00D76DB1">
          <w:rPr>
            <w:rFonts w:ascii="Times New Roman" w:eastAsia="Times New Roman" w:hAnsi="Times New Roman" w:cs="Times New Roman"/>
            <w:color w:val="743399"/>
            <w:kern w:val="0"/>
            <w:sz w:val="27"/>
            <w:szCs w:val="27"/>
            <w:lang w:eastAsia="ru-RU" w:bidi="ar-SA"/>
          </w:rPr>
          <w:t>оплату труда</w:t>
        </w:r>
      </w:hyperlink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 работников основного и вспомогательного персонала </w:t>
      </w:r>
      <w:proofErr w:type="gramStart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согласно норматива</w:t>
      </w:r>
      <w:proofErr w:type="gramEnd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.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proofErr w:type="gramStart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lastRenderedPageBreak/>
        <w:t>Общий объем </w:t>
      </w:r>
      <w:hyperlink r:id="rId15" w:tooltip="Денежные средства" w:history="1">
        <w:r w:rsidRPr="00D76DB1">
          <w:rPr>
            <w:rFonts w:ascii="Times New Roman" w:eastAsia="Times New Roman" w:hAnsi="Times New Roman" w:cs="Times New Roman"/>
            <w:color w:val="743399"/>
            <w:kern w:val="0"/>
            <w:sz w:val="27"/>
            <w:szCs w:val="27"/>
            <w:lang w:eastAsia="ru-RU" w:bidi="ar-SA"/>
          </w:rPr>
          <w:t>денежных средств</w:t>
        </w:r>
      </w:hyperlink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 с нарастающим итогом (с учетом средств материального поощрения и </w:t>
      </w:r>
      <w:hyperlink r:id="rId16" w:tooltip="Социальные выплаты" w:history="1">
        <w:r w:rsidRPr="00D76DB1">
          <w:rPr>
            <w:rFonts w:ascii="Times New Roman" w:eastAsia="Times New Roman" w:hAnsi="Times New Roman" w:cs="Times New Roman"/>
            <w:color w:val="743399"/>
            <w:kern w:val="0"/>
            <w:sz w:val="27"/>
            <w:szCs w:val="27"/>
            <w:lang w:eastAsia="ru-RU" w:bidi="ar-SA"/>
          </w:rPr>
          <w:t>социальных выплат</w:t>
        </w:r>
      </w:hyperlink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), направляемый на оплату труда с начислениями, должен быть не более 75% от доходов при оказании амбулаторно-поликлинической (</w:t>
      </w:r>
      <w:proofErr w:type="spellStart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параклинической</w:t>
      </w:r>
      <w:proofErr w:type="spellEnd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) помощи (за исключением доходов, полученных от участия медицинского персонала в работе призывных комиссий, по которым оплата труда составляет 100%) и при оказании иных платных услуг.</w:t>
      </w:r>
      <w:proofErr w:type="gramEnd"/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2.1.2. На возмещение </w:t>
      </w:r>
      <w:proofErr w:type="gramStart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материальных</w:t>
      </w:r>
      <w:proofErr w:type="gramEnd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и приравненных к ним затраты, связанных с осуществлением </w:t>
      </w:r>
      <w:hyperlink r:id="rId17" w:tooltip="Предпринимательская деятельность" w:history="1">
        <w:r w:rsidRPr="00D76DB1">
          <w:rPr>
            <w:rFonts w:ascii="Times New Roman" w:eastAsia="Times New Roman" w:hAnsi="Times New Roman" w:cs="Times New Roman"/>
            <w:color w:val="743399"/>
            <w:kern w:val="0"/>
            <w:sz w:val="27"/>
            <w:szCs w:val="27"/>
            <w:lang w:eastAsia="ru-RU" w:bidi="ar-SA"/>
          </w:rPr>
          <w:t>предпринимательской деятельности</w:t>
        </w:r>
      </w:hyperlink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.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2.1.3. «ЦРБ» применяет налоговую ставку ноль процентов по налогу на прибыль согласно ст.284 Налогового кодекса РФ, в </w:t>
      </w:r>
      <w:proofErr w:type="gramStart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связи</w:t>
      </w:r>
      <w:proofErr w:type="gramEnd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с чем налог на прибыль не начисляется.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2.2. Средства, оставшиеся после оплаты вышеуказанных расходов направляются</w:t>
      </w:r>
      <w:proofErr w:type="gramStart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: -- </w:t>
      </w:r>
      <w:proofErr w:type="gramEnd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на развитие материально-технической базы, на содержание учреждения (в т. ч. покрытие </w:t>
      </w:r>
      <w:hyperlink r:id="rId18" w:tooltip="Бюджетный дефицит" w:history="1">
        <w:r w:rsidRPr="00D76DB1">
          <w:rPr>
            <w:rFonts w:ascii="Times New Roman" w:eastAsia="Times New Roman" w:hAnsi="Times New Roman" w:cs="Times New Roman"/>
            <w:color w:val="743399"/>
            <w:kern w:val="0"/>
            <w:sz w:val="27"/>
            <w:szCs w:val="27"/>
            <w:lang w:eastAsia="ru-RU" w:bidi="ar-SA"/>
          </w:rPr>
          <w:t>дефицита бюджета</w:t>
        </w:r>
      </w:hyperlink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 по расходам на содержание учреждения);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proofErr w:type="gramStart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- на материальное поощрение и социальные выплаты (в пределах объемов, установленных подпунктом 2.1.1. пункта 2.1. настоящего Положения.</w:t>
      </w:r>
      <w:proofErr w:type="gramEnd"/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>3. Порядок формирования и распределения фонда оплаты труда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Фонд оплаты труда формируется путем суммирования фондов оплаты труда основных и вспомогательных подразделений.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К основному персоналу относятся медицинские работники, которые обеспечивают пациенту непосредственное оказание медицинской услуги.</w:t>
      </w:r>
    </w:p>
    <w:p w:rsidR="00BD31C8" w:rsidRPr="00D76DB1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ФОТ основного персонала определяется </w:t>
      </w:r>
      <w:proofErr w:type="gramStart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в зависимости от объема выполненных услуг по нормативам от суммы полученных доходов за месяц</w:t>
      </w:r>
      <w:proofErr w:type="gramEnd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. 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В качестве норматива выступает доля расходов на оплату труда, предусмотренная калькуляцией.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Фонд отпускных за счет доходов от платных услуг не формируется, а ежемесячная выплата за оказание платных услуг включает в себя отпускные и при расчете среднего заработка для выплаты отпускных не учитывается.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Фонд оплаты труда основного медперсонала распределяется в процентном отношении по категориям медицинского персонала согласно приложению №1 к данному положению.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В связи с тем, что в состав основного персонала, оказывающего платные медицинские услуги, включены несколько специалистов одноименной специальности, распределение ФОТ производится по удельному весу </w:t>
      </w:r>
      <w:hyperlink r:id="rId19" w:tooltip="Выполнение работ" w:history="1">
        <w:r w:rsidRPr="00D76DB1">
          <w:rPr>
            <w:rFonts w:ascii="Times New Roman" w:eastAsia="Times New Roman" w:hAnsi="Times New Roman" w:cs="Times New Roman"/>
            <w:color w:val="743399"/>
            <w:kern w:val="0"/>
            <w:sz w:val="27"/>
            <w:szCs w:val="27"/>
            <w:lang w:eastAsia="ru-RU" w:bidi="ar-SA"/>
          </w:rPr>
          <w:t>выполненных работ</w:t>
        </w:r>
      </w:hyperlink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 (индивидуальный учет);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В связи с </w:t>
      </w:r>
      <w:proofErr w:type="spellStart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неукомплектованностью</w:t>
      </w:r>
      <w:proofErr w:type="spellEnd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штатов «ЦРБ» младшим и средним медперсоналом разрешается совмещение обязанностей младшего персонала средними медицинскими работниками и врачами обязанностей средних медработников.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К вспомогательным подразделениям относятся нижеперечисленные службы, обеспечивающие деятельность основных подразделений. Оплата труда вспомогательного персонала определяется расчетным путем по нормативу от общей суммы полученных доходов, </w:t>
      </w:r>
      <w:proofErr w:type="gramStart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согласно расчета</w:t>
      </w:r>
      <w:proofErr w:type="gramEnd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норматива </w:t>
      </w:r>
      <w:hyperlink r:id="rId20" w:tooltip="Заработная плата" w:history="1">
        <w:r w:rsidRPr="00D76DB1">
          <w:rPr>
            <w:rFonts w:ascii="Times New Roman" w:eastAsia="Times New Roman" w:hAnsi="Times New Roman" w:cs="Times New Roman"/>
            <w:color w:val="743399"/>
            <w:kern w:val="0"/>
            <w:sz w:val="27"/>
            <w:szCs w:val="27"/>
            <w:lang w:eastAsia="ru-RU" w:bidi="ar-SA"/>
          </w:rPr>
          <w:t>заработной платы</w:t>
        </w:r>
      </w:hyperlink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 основного и вспомогательного персонала на 01.06.2009 г.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proofErr w:type="gramStart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lastRenderedPageBreak/>
        <w:t>Главный врач 13,0%</w:t>
      </w:r>
      <w:r w:rsidRPr="00D76DB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, </w:t>
      </w: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Заведующий отделением 12,0%</w:t>
      </w:r>
      <w:r w:rsidRPr="00D76DB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, </w:t>
      </w: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Зам главного врача по экономическим вопросам 7,2%</w:t>
      </w:r>
      <w:r w:rsidRPr="00D76DB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, </w:t>
      </w: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Главный бухгалтер 7,2%</w:t>
      </w:r>
      <w:r w:rsidRPr="00D76DB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, </w:t>
      </w: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Экономисты 3,0%</w:t>
      </w:r>
      <w:r w:rsidRPr="00D76DB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, </w:t>
      </w: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Бухгалтер 9,5%</w:t>
      </w:r>
      <w:r w:rsidRPr="00D76DB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, </w:t>
      </w: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Бухгалтер-расчетчик 1,7%</w:t>
      </w:r>
      <w:r w:rsidRPr="00D76DB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, </w:t>
      </w: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Секретарь 1,4%</w:t>
      </w:r>
      <w:r w:rsidRPr="00D76DB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, </w:t>
      </w:r>
      <w:proofErr w:type="spellStart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Медстатист</w:t>
      </w:r>
      <w:proofErr w:type="spellEnd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0,5%</w:t>
      </w:r>
      <w:r w:rsidRPr="00D76DB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, </w:t>
      </w: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Оператор 1,0%</w:t>
      </w:r>
      <w:r w:rsidRPr="00D76DB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, </w:t>
      </w: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Юрист 3,0%</w:t>
      </w:r>
      <w:r w:rsidRPr="00D76DB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, </w:t>
      </w: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Ст. медсестра отделения 5,3%</w:t>
      </w:r>
      <w:r w:rsidRPr="00D76DB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,</w:t>
      </w: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Медрегистратор 6,0%</w:t>
      </w:r>
      <w:r w:rsidRPr="00D76DB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, </w:t>
      </w: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Зав. отделением функциональной диагностики 0,4%</w:t>
      </w:r>
      <w:r w:rsidRPr="00D76DB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, </w:t>
      </w: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Ст. медсестра отделения функциональной диагностики 0,4%</w:t>
      </w:r>
      <w:r w:rsidRPr="00D76DB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, </w:t>
      </w: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Начальник отдела кадров 0,4%</w:t>
      </w:r>
      <w:r w:rsidRPr="00D76DB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, </w:t>
      </w: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Специалист по кадрам 1,3%</w:t>
      </w:r>
      <w:r w:rsidRPr="00D76DB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, </w:t>
      </w: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Медсестра стола справок 7,0%</w:t>
      </w:r>
      <w:r w:rsidRPr="00D76DB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, </w:t>
      </w: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Зам</w:t>
      </w:r>
      <w:proofErr w:type="gramEnd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. </w:t>
      </w:r>
      <w:hyperlink r:id="rId21" w:tooltip="Главный бухгалтер" w:history="1">
        <w:r w:rsidRPr="00D76DB1">
          <w:rPr>
            <w:rFonts w:ascii="Times New Roman" w:eastAsia="Times New Roman" w:hAnsi="Times New Roman" w:cs="Times New Roman"/>
            <w:color w:val="743399"/>
            <w:kern w:val="0"/>
            <w:sz w:val="27"/>
            <w:szCs w:val="27"/>
            <w:lang w:eastAsia="ru-RU" w:bidi="ar-SA"/>
          </w:rPr>
          <w:t>главного бухгалтера</w:t>
        </w:r>
      </w:hyperlink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 1,0%</w:t>
      </w:r>
      <w:r w:rsidRPr="00D76DB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, </w:t>
      </w: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Председатель комиссии 8,0%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Выплата заработной платы производится не позднее </w:t>
      </w:r>
      <w:r w:rsidR="00D76DB1" w:rsidRPr="00D76DB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____</w:t>
      </w: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числа месяца следующего за </w:t>
      </w:r>
      <w:proofErr w:type="gramStart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отчетным</w:t>
      </w:r>
      <w:proofErr w:type="gramEnd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.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>3. Порядок установления выплат стимулирующего характера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К выплатам стимулирующего характера относятся премиальные выплаты, направленные на поощрение работников «ЦРБ» участвующих в оказании платных услуг и иных работников за выполненную работу.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Установление премиальных выплат осуществляется приказом главного врача на основании представления заведующего отделением платных услуг.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Основными критериями при рассмотрении вопроса о премировании </w:t>
      </w:r>
      <w:proofErr w:type="gramStart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работников, принимающих участие в оказании платных медицинских услуг является</w:t>
      </w:r>
      <w:proofErr w:type="gramEnd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: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- выполнение плановых заданий по платным медицинским услугам;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- качество и сложность предоставленных услуг населению;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- активное внедрение ассортимента платных услуг;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- высокая культура обслуживания пользователей услуг.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Премии не начисляются: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- лицам, проработавшим неполный месяц;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- за нарушение трудовой дисциплины, Правил внутреннего трудового распорядка и других нарушений.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Главный врач имеет право самостоятельно или с учетом представления заведующего отделением платных услуг изменить размер премиальной выплаты работнику, либо полностью отменить ее выплату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Работникам «ЦРБ» устанавливаются следующие виды премиальных выплат: ежемесячные, квартальные, годовые, разовые. Максимальный размер премии не ограничен.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proofErr w:type="gramStart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Сумма, причитающаяся на выплату премии рассчитывается</w:t>
      </w:r>
      <w:proofErr w:type="gramEnd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индивидуально с учетом как процента дохода полученного медработником, сложности, ответственности, напряженности работы, так и с учетом выполнения критериев премирования.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За содействие при оказании платных услуг другими медработниками «ЦРБ» им выплачивается единовременная премия.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Сумма, выделяемая на премирование вспомогательного персонала должна соответствовать процентному отношению между </w:t>
      </w:r>
      <w:hyperlink r:id="rId22" w:tooltip="Заработная плата основная" w:history="1">
        <w:r w:rsidRPr="00D76DB1">
          <w:rPr>
            <w:rFonts w:ascii="Times New Roman" w:eastAsia="Times New Roman" w:hAnsi="Times New Roman" w:cs="Times New Roman"/>
            <w:color w:val="743399"/>
            <w:kern w:val="0"/>
            <w:sz w:val="27"/>
            <w:szCs w:val="27"/>
            <w:lang w:eastAsia="ru-RU" w:bidi="ar-SA"/>
          </w:rPr>
          <w:t>зарплатой основного</w:t>
        </w:r>
      </w:hyperlink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 и вспомогательного персонала, согласно приложению к данному положению (80% - основной персонал, 20% - вспомогательный персонал).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С целью повышения оплаты труда категориям работников учреждения здравоохранения, определенных Указами Президента РФ</w:t>
      </w:r>
      <w:proofErr w:type="gramStart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,</w:t>
      </w:r>
      <w:proofErr w:type="gramEnd"/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, постановлениями Правительства </w:t>
      </w:r>
      <w:r w:rsidRPr="00D76DB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РД</w:t>
      </w: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руководитель учреждения при наличии экономии по фонду </w:t>
      </w: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lastRenderedPageBreak/>
        <w:t>оплаты труда по средствам от приносящей доход деятельности имеет право самостоятельно принимать решения по выплатам стимулирующего характера работникам не участвующих в оказании платных услуг, для достижения конкретных показателей качества и количества оказываемых муниципальных услуг с учетом выполнения критериев контроля оказания медицинской помощи.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D76DB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            </w:t>
      </w: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Единовременная материальная помощь оказывается работникам «ЦРБ» на основании заявления работника или рапорта заведующих отделениями в связи с материальными затруднениями, вызванными следующими обстоятельствами: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- стихийным бедствием;</w:t>
      </w:r>
      <w:r w:rsidR="00D76DB1" w:rsidRPr="00D76DB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- болезнью работника или члена его семьи;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- вступлением в брак;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- рождением ребенка;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- смертью члена семьи;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- другими причинами.</w:t>
      </w:r>
    </w:p>
    <w:p w:rsidR="00BD31C8" w:rsidRPr="00BD31C8" w:rsidRDefault="00BD31C8" w:rsidP="00BD31C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BD31C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Размер материальной помощи не может превышать 3-х минимальных окладов.</w:t>
      </w:r>
    </w:p>
    <w:sectPr w:rsidR="00BD31C8" w:rsidRPr="00BD31C8" w:rsidSect="006706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B61" w:rsidRDefault="00F87B61" w:rsidP="003D699E">
      <w:r>
        <w:separator/>
      </w:r>
    </w:p>
  </w:endnote>
  <w:endnote w:type="continuationSeparator" w:id="0">
    <w:p w:rsidR="00F87B61" w:rsidRDefault="00F87B61" w:rsidP="003D6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MS Mincho"/>
    <w:charset w:val="80"/>
    <w:family w:val="roman"/>
    <w:pitch w:val="variable"/>
    <w:sig w:usb0="00000000" w:usb1="00000000" w:usb2="00000000" w:usb3="00000000" w:csb0="00000000" w:csb1="00000000"/>
  </w:font>
  <w:font w:name="Albany AMT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B61" w:rsidRDefault="00F87B61" w:rsidP="003D699E">
      <w:r>
        <w:separator/>
      </w:r>
    </w:p>
  </w:footnote>
  <w:footnote w:type="continuationSeparator" w:id="0">
    <w:p w:rsidR="00F87B61" w:rsidRDefault="00F87B61" w:rsidP="003D6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B310C"/>
    <w:multiLevelType w:val="singleLevel"/>
    <w:tmpl w:val="FAD67116"/>
    <w:lvl w:ilvl="0">
      <w:start w:val="1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B0A"/>
    <w:rsid w:val="00000477"/>
    <w:rsid w:val="000107E3"/>
    <w:rsid w:val="0003175E"/>
    <w:rsid w:val="000332B7"/>
    <w:rsid w:val="000764F0"/>
    <w:rsid w:val="00095387"/>
    <w:rsid w:val="000C6AD7"/>
    <w:rsid w:val="00104D2D"/>
    <w:rsid w:val="00123D99"/>
    <w:rsid w:val="0013466A"/>
    <w:rsid w:val="001B6390"/>
    <w:rsid w:val="001E32A1"/>
    <w:rsid w:val="001F4E42"/>
    <w:rsid w:val="001F5A9A"/>
    <w:rsid w:val="00211438"/>
    <w:rsid w:val="002339A5"/>
    <w:rsid w:val="00243C7D"/>
    <w:rsid w:val="00244544"/>
    <w:rsid w:val="00257283"/>
    <w:rsid w:val="00264763"/>
    <w:rsid w:val="002823E4"/>
    <w:rsid w:val="00282902"/>
    <w:rsid w:val="00294D98"/>
    <w:rsid w:val="002A0DE6"/>
    <w:rsid w:val="002D6F1C"/>
    <w:rsid w:val="002F14BC"/>
    <w:rsid w:val="003022D7"/>
    <w:rsid w:val="00306CEB"/>
    <w:rsid w:val="00306DB8"/>
    <w:rsid w:val="00324B4D"/>
    <w:rsid w:val="00347939"/>
    <w:rsid w:val="003619F9"/>
    <w:rsid w:val="00366785"/>
    <w:rsid w:val="0036699B"/>
    <w:rsid w:val="003965CB"/>
    <w:rsid w:val="003A46C8"/>
    <w:rsid w:val="003A7695"/>
    <w:rsid w:val="003C324F"/>
    <w:rsid w:val="003D699E"/>
    <w:rsid w:val="003E044E"/>
    <w:rsid w:val="004321F0"/>
    <w:rsid w:val="00464FDF"/>
    <w:rsid w:val="004738BC"/>
    <w:rsid w:val="00482C7C"/>
    <w:rsid w:val="004B330E"/>
    <w:rsid w:val="004D08D9"/>
    <w:rsid w:val="004E0108"/>
    <w:rsid w:val="004F2435"/>
    <w:rsid w:val="005059CF"/>
    <w:rsid w:val="0051594B"/>
    <w:rsid w:val="00523CDE"/>
    <w:rsid w:val="00531BBF"/>
    <w:rsid w:val="0053420A"/>
    <w:rsid w:val="005456E0"/>
    <w:rsid w:val="00555DD7"/>
    <w:rsid w:val="00573907"/>
    <w:rsid w:val="005A1A09"/>
    <w:rsid w:val="005A251F"/>
    <w:rsid w:val="005C05F4"/>
    <w:rsid w:val="005C709E"/>
    <w:rsid w:val="005F23BF"/>
    <w:rsid w:val="0060128C"/>
    <w:rsid w:val="00665537"/>
    <w:rsid w:val="0067062F"/>
    <w:rsid w:val="00682FE5"/>
    <w:rsid w:val="006848FE"/>
    <w:rsid w:val="006953C3"/>
    <w:rsid w:val="006C1FB1"/>
    <w:rsid w:val="006F73B5"/>
    <w:rsid w:val="00702EA3"/>
    <w:rsid w:val="007033C2"/>
    <w:rsid w:val="00710D49"/>
    <w:rsid w:val="00744529"/>
    <w:rsid w:val="0074648D"/>
    <w:rsid w:val="0074753C"/>
    <w:rsid w:val="007605D1"/>
    <w:rsid w:val="00770AAA"/>
    <w:rsid w:val="00770BBA"/>
    <w:rsid w:val="00772B07"/>
    <w:rsid w:val="007B4C31"/>
    <w:rsid w:val="007E4572"/>
    <w:rsid w:val="007E70E7"/>
    <w:rsid w:val="007F2992"/>
    <w:rsid w:val="00813C80"/>
    <w:rsid w:val="00815E48"/>
    <w:rsid w:val="00865857"/>
    <w:rsid w:val="00874477"/>
    <w:rsid w:val="00875B33"/>
    <w:rsid w:val="008813A7"/>
    <w:rsid w:val="00895848"/>
    <w:rsid w:val="008A0D98"/>
    <w:rsid w:val="008A419C"/>
    <w:rsid w:val="008D2D7F"/>
    <w:rsid w:val="008F1732"/>
    <w:rsid w:val="008F1CE0"/>
    <w:rsid w:val="0090025C"/>
    <w:rsid w:val="00900C66"/>
    <w:rsid w:val="0090493C"/>
    <w:rsid w:val="009477B2"/>
    <w:rsid w:val="00981CF5"/>
    <w:rsid w:val="009A297F"/>
    <w:rsid w:val="009B142E"/>
    <w:rsid w:val="009C714F"/>
    <w:rsid w:val="00A1482A"/>
    <w:rsid w:val="00A16E9A"/>
    <w:rsid w:val="00A510A5"/>
    <w:rsid w:val="00A806DD"/>
    <w:rsid w:val="00B77C8D"/>
    <w:rsid w:val="00B86D91"/>
    <w:rsid w:val="00B92FE9"/>
    <w:rsid w:val="00BA3F39"/>
    <w:rsid w:val="00BA58A5"/>
    <w:rsid w:val="00BD31C8"/>
    <w:rsid w:val="00BE1A13"/>
    <w:rsid w:val="00BF67BA"/>
    <w:rsid w:val="00C1391F"/>
    <w:rsid w:val="00C353E8"/>
    <w:rsid w:val="00C57F6B"/>
    <w:rsid w:val="00C7086D"/>
    <w:rsid w:val="00C7179C"/>
    <w:rsid w:val="00C86854"/>
    <w:rsid w:val="00C9674A"/>
    <w:rsid w:val="00CA1FB7"/>
    <w:rsid w:val="00CA49F7"/>
    <w:rsid w:val="00CF26E2"/>
    <w:rsid w:val="00CF58FE"/>
    <w:rsid w:val="00D32DCF"/>
    <w:rsid w:val="00D33F2D"/>
    <w:rsid w:val="00D42BEB"/>
    <w:rsid w:val="00D502AF"/>
    <w:rsid w:val="00D76DB1"/>
    <w:rsid w:val="00D8068A"/>
    <w:rsid w:val="00D84CED"/>
    <w:rsid w:val="00D97678"/>
    <w:rsid w:val="00DA578C"/>
    <w:rsid w:val="00DA583B"/>
    <w:rsid w:val="00DE1355"/>
    <w:rsid w:val="00DF0184"/>
    <w:rsid w:val="00DF7FF9"/>
    <w:rsid w:val="00E03BFA"/>
    <w:rsid w:val="00E07913"/>
    <w:rsid w:val="00E330BD"/>
    <w:rsid w:val="00E537B8"/>
    <w:rsid w:val="00E7099C"/>
    <w:rsid w:val="00E77B0A"/>
    <w:rsid w:val="00ED1DD3"/>
    <w:rsid w:val="00EE7C33"/>
    <w:rsid w:val="00EF6A08"/>
    <w:rsid w:val="00EF7244"/>
    <w:rsid w:val="00F11398"/>
    <w:rsid w:val="00F23B0A"/>
    <w:rsid w:val="00F276A6"/>
    <w:rsid w:val="00F401F1"/>
    <w:rsid w:val="00F442B7"/>
    <w:rsid w:val="00F515F0"/>
    <w:rsid w:val="00F7313C"/>
    <w:rsid w:val="00F87B61"/>
    <w:rsid w:val="00F96120"/>
    <w:rsid w:val="00FA726C"/>
    <w:rsid w:val="00FD6552"/>
    <w:rsid w:val="00FE553C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0A"/>
    <w:pPr>
      <w:widowControl w:val="0"/>
      <w:suppressAutoHyphens/>
      <w:spacing w:after="0" w:line="240" w:lineRule="auto"/>
    </w:pPr>
    <w:rPr>
      <w:rFonts w:ascii="Thorndale AMT" w:eastAsia="Albany AMT" w:hAnsi="Thorndale AMT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6E2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F26E2"/>
    <w:rPr>
      <w:rFonts w:ascii="Tahoma" w:eastAsia="Albany AMT" w:hAnsi="Tahoma" w:cs="Mangal"/>
      <w:kern w:val="2"/>
      <w:sz w:val="16"/>
      <w:szCs w:val="14"/>
      <w:lang w:eastAsia="zh-CN" w:bidi="hi-IN"/>
    </w:rPr>
  </w:style>
  <w:style w:type="paragraph" w:styleId="a5">
    <w:name w:val="Normal (Web)"/>
    <w:basedOn w:val="a"/>
    <w:uiPriority w:val="99"/>
    <w:unhideWhenUsed/>
    <w:rsid w:val="005456E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9">
    <w:name w:val="Style9"/>
    <w:basedOn w:val="a"/>
    <w:rsid w:val="00F515F0"/>
    <w:pPr>
      <w:suppressAutoHyphens w:val="0"/>
      <w:autoSpaceDE w:val="0"/>
      <w:autoSpaceDN w:val="0"/>
      <w:adjustRightInd w:val="0"/>
      <w:spacing w:line="288" w:lineRule="exact"/>
      <w:ind w:firstLine="658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1">
    <w:name w:val="Style11"/>
    <w:basedOn w:val="a"/>
    <w:rsid w:val="00F515F0"/>
    <w:pPr>
      <w:suppressAutoHyphens w:val="0"/>
      <w:autoSpaceDE w:val="0"/>
      <w:autoSpaceDN w:val="0"/>
      <w:adjustRightInd w:val="0"/>
      <w:spacing w:line="319" w:lineRule="exact"/>
      <w:ind w:firstLine="1099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2">
    <w:name w:val="Font Style22"/>
    <w:basedOn w:val="a0"/>
    <w:rsid w:val="00F515F0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rsid w:val="00F515F0"/>
    <w:pPr>
      <w:widowControl/>
      <w:suppressAutoHyphens w:val="0"/>
      <w:spacing w:after="120"/>
    </w:pPr>
    <w:rPr>
      <w:rFonts w:ascii="Times New Roman" w:eastAsia="Times New Roman" w:hAnsi="Times New Roman" w:cs="Times New Roman"/>
      <w:snapToGrid w:val="0"/>
      <w:kern w:val="0"/>
      <w:sz w:val="26"/>
      <w:szCs w:val="20"/>
      <w:lang w:eastAsia="ru-RU" w:bidi="ar-SA"/>
    </w:rPr>
  </w:style>
  <w:style w:type="character" w:customStyle="1" w:styleId="a7">
    <w:name w:val="Основной текст Знак"/>
    <w:basedOn w:val="a0"/>
    <w:link w:val="a6"/>
    <w:rsid w:val="00F515F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2">
    <w:name w:val="Body Text 2"/>
    <w:basedOn w:val="a"/>
    <w:link w:val="20"/>
    <w:rsid w:val="00F515F0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текст 2 Знак"/>
    <w:basedOn w:val="a0"/>
    <w:link w:val="2"/>
    <w:rsid w:val="00F51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D699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D699E"/>
    <w:rPr>
      <w:rFonts w:ascii="Thorndale AMT" w:eastAsia="Albany AMT" w:hAnsi="Thorndale AMT" w:cs="Mangal"/>
      <w:kern w:val="2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semiHidden/>
    <w:unhideWhenUsed/>
    <w:rsid w:val="003D699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D699E"/>
    <w:rPr>
      <w:rFonts w:ascii="Thorndale AMT" w:eastAsia="Albany AMT" w:hAnsi="Thorndale AMT" w:cs="Mangal"/>
      <w:kern w:val="2"/>
      <w:sz w:val="24"/>
      <w:szCs w:val="21"/>
      <w:lang w:eastAsia="zh-CN" w:bidi="hi-IN"/>
    </w:rPr>
  </w:style>
  <w:style w:type="character" w:styleId="ac">
    <w:name w:val="Hyperlink"/>
    <w:basedOn w:val="a0"/>
    <w:uiPriority w:val="99"/>
    <w:unhideWhenUsed/>
    <w:rsid w:val="00BD31C8"/>
    <w:rPr>
      <w:color w:val="0000FF"/>
      <w:u w:val="single"/>
    </w:rPr>
  </w:style>
  <w:style w:type="paragraph" w:customStyle="1" w:styleId="la-93-9b812741825la-mediadesc">
    <w:name w:val="la-93-9b812741825la-media__desc"/>
    <w:basedOn w:val="a"/>
    <w:rsid w:val="00BD31C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5456">
              <w:marLeft w:val="0"/>
              <w:marRight w:val="0"/>
              <w:marTop w:val="2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1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6136">
                              <w:marLeft w:val="-77"/>
                              <w:marRight w:val="-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0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70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6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4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2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83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1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549">
              <w:marLeft w:val="0"/>
              <w:marRight w:val="0"/>
              <w:marTop w:val="2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4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2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3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28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8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94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5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20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2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1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6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4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1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5906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01885C9B2B739B7CFD55C0AD5822088&amp;req=doc&amp;base=RZR&amp;n=39526&amp;dst=100013&amp;fld=134&amp;REFFIELD=134&amp;REFDST=100006&amp;REFDOC=130782&amp;REFBASE=QSA&amp;stat=refcode%3D10881%3Bdstident%3D100013%3Bindex%3D8&amp;date=02.09.2020" TargetMode="External"/><Relationship Id="rId13" Type="http://schemas.openxmlformats.org/officeDocument/2006/relationships/hyperlink" Target="https://pandia.ru/text/category/kalmzkulyatciya/" TargetMode="External"/><Relationship Id="rId18" Type="http://schemas.openxmlformats.org/officeDocument/2006/relationships/hyperlink" Target="https://pandia.ru/text/category/byudzhetnij_defitci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glavnij_buhgalte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finansovo_hazyajstvennaya_deyatelmznostmz/" TargetMode="External"/><Relationship Id="rId17" Type="http://schemas.openxmlformats.org/officeDocument/2006/relationships/hyperlink" Target="https://pandia.ru/text/category/predprinimatelmzskaya_deyatelmznostm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sotcialmznie_viplati/" TargetMode="External"/><Relationship Id="rId20" Type="http://schemas.openxmlformats.org/officeDocument/2006/relationships/hyperlink" Target="https://pandia.ru/text/category/zarabotnaya_plat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nalog_na_pribilmz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denezhnie_sredstv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ndia.ru/text/category/deyatelmznostmz_meditcinskih_organizatcij/" TargetMode="External"/><Relationship Id="rId19" Type="http://schemas.openxmlformats.org/officeDocument/2006/relationships/hyperlink" Target="https://pandia.ru/text/category/vipolnenie_rab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zashita_prav_potrebitelej/" TargetMode="External"/><Relationship Id="rId14" Type="http://schemas.openxmlformats.org/officeDocument/2006/relationships/hyperlink" Target="https://pandia.ru/text/category/oplata_truda/" TargetMode="External"/><Relationship Id="rId22" Type="http://schemas.openxmlformats.org/officeDocument/2006/relationships/hyperlink" Target="https://pandia.ru/text/category/zarabotnaya_plata_osnovn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D9B3-C685-48CD-A481-D233FB10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25</cp:revision>
  <cp:lastPrinted>2020-09-11T07:55:00Z</cp:lastPrinted>
  <dcterms:created xsi:type="dcterms:W3CDTF">2020-06-01T07:04:00Z</dcterms:created>
  <dcterms:modified xsi:type="dcterms:W3CDTF">2020-09-11T08:12:00Z</dcterms:modified>
</cp:coreProperties>
</file>